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2" w:rsidRDefault="000500B4" w:rsidP="000500B4">
      <w:pPr>
        <w:jc w:val="center"/>
        <w:rPr>
          <w:b/>
          <w:sz w:val="36"/>
          <w:szCs w:val="36"/>
        </w:rPr>
      </w:pPr>
      <w:r w:rsidRPr="000500B4">
        <w:rPr>
          <w:b/>
          <w:sz w:val="36"/>
          <w:szCs w:val="36"/>
        </w:rPr>
        <w:t>Ethics Overview Notes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What is ethics? –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Characteristics of an ethical person—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Are ethics and the law the same? –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Digital Millennium Copyright Act –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Hacking—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Piracy—</w:t>
      </w:r>
    </w:p>
    <w:p w:rsidR="000500B4" w:rsidRDefault="000500B4" w:rsidP="000500B4">
      <w:pPr>
        <w:rPr>
          <w:i/>
          <w:sz w:val="30"/>
          <w:szCs w:val="30"/>
        </w:rPr>
      </w:pPr>
      <w:r>
        <w:rPr>
          <w:i/>
          <w:sz w:val="30"/>
          <w:szCs w:val="30"/>
        </w:rPr>
        <w:t>Other technology ethical topics/issues—</w:t>
      </w:r>
    </w:p>
    <w:p w:rsidR="000500B4" w:rsidRPr="000500B4" w:rsidRDefault="000500B4" w:rsidP="000500B4">
      <w:pPr>
        <w:rPr>
          <w:i/>
          <w:sz w:val="30"/>
          <w:szCs w:val="30"/>
        </w:rPr>
      </w:pPr>
    </w:p>
    <w:sectPr w:rsidR="000500B4" w:rsidRPr="000500B4" w:rsidSect="00050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0B4"/>
    <w:rsid w:val="000500B4"/>
    <w:rsid w:val="005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2010-02-17T01:06:00Z</dcterms:created>
  <dcterms:modified xsi:type="dcterms:W3CDTF">2010-02-17T01:10:00Z</dcterms:modified>
</cp:coreProperties>
</file>